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D2B8" w14:textId="77777777" w:rsidR="00A4469D" w:rsidRPr="00A4469D" w:rsidRDefault="00A4469D" w:rsidP="00A4469D">
      <w:pPr>
        <w:spacing w:line="360" w:lineRule="atLeast"/>
        <w:jc w:val="center"/>
        <w:outlineLvl w:val="1"/>
        <w:rPr>
          <w:rFonts w:ascii="inherit" w:eastAsia="Times New Roman" w:hAnsi="inherit" w:cs="Open Sans"/>
          <w:b/>
          <w:bCs/>
          <w:color w:val="333333"/>
          <w:sz w:val="36"/>
          <w:szCs w:val="36"/>
          <w:lang w:eastAsia="pl-PL"/>
        </w:rPr>
      </w:pPr>
      <w:r w:rsidRPr="00A4469D">
        <w:rPr>
          <w:rFonts w:ascii="inherit" w:eastAsia="Times New Roman" w:hAnsi="inherit" w:cs="Open Sans"/>
          <w:b/>
          <w:bCs/>
          <w:color w:val="333333"/>
          <w:sz w:val="36"/>
          <w:szCs w:val="36"/>
          <w:lang w:eastAsia="pl-PL"/>
        </w:rPr>
        <w:t>USTAWA</w:t>
      </w:r>
    </w:p>
    <w:p w14:paraId="4E7399D6" w14:textId="77777777" w:rsidR="00A4469D" w:rsidRPr="00A4469D" w:rsidRDefault="00A4469D" w:rsidP="00A4469D">
      <w:pPr>
        <w:jc w:val="center"/>
        <w:outlineLvl w:val="1"/>
        <w:rPr>
          <w:rFonts w:ascii="inherit" w:eastAsia="Times New Roman" w:hAnsi="inherit" w:cs="Open Sans"/>
          <w:color w:val="333333"/>
          <w:sz w:val="31"/>
          <w:szCs w:val="31"/>
          <w:lang w:eastAsia="pl-PL"/>
        </w:rPr>
      </w:pPr>
      <w:r w:rsidRPr="00A4469D">
        <w:rPr>
          <w:rFonts w:ascii="inherit" w:eastAsia="Times New Roman" w:hAnsi="inherit" w:cs="Open Sans"/>
          <w:color w:val="333333"/>
          <w:sz w:val="31"/>
          <w:szCs w:val="31"/>
          <w:lang w:eastAsia="pl-PL"/>
        </w:rPr>
        <w:t>z dnia 21 lutego 2014 r.</w:t>
      </w:r>
    </w:p>
    <w:p w14:paraId="43E17B09" w14:textId="77777777" w:rsidR="00A4469D" w:rsidRPr="00A4469D" w:rsidRDefault="00A4469D" w:rsidP="00A4469D">
      <w:pPr>
        <w:spacing w:line="396" w:lineRule="atLeast"/>
        <w:jc w:val="center"/>
        <w:outlineLvl w:val="1"/>
        <w:rPr>
          <w:rFonts w:ascii="inherit" w:eastAsia="Times New Roman" w:hAnsi="inherit" w:cs="Open Sans"/>
          <w:b/>
          <w:bCs/>
          <w:color w:val="333333"/>
          <w:sz w:val="31"/>
          <w:szCs w:val="31"/>
          <w:lang w:eastAsia="pl-PL"/>
        </w:rPr>
      </w:pPr>
      <w:r w:rsidRPr="00A4469D">
        <w:rPr>
          <w:rFonts w:ascii="inherit" w:eastAsia="Times New Roman" w:hAnsi="inherit" w:cs="Open Sans"/>
          <w:b/>
          <w:bCs/>
          <w:color w:val="333333"/>
          <w:sz w:val="31"/>
          <w:szCs w:val="31"/>
          <w:lang w:eastAsia="pl-PL"/>
        </w:rPr>
        <w:t>o funduszu sołeckim</w:t>
      </w:r>
    </w:p>
    <w:p w14:paraId="3C39EF5F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b/>
          <w:bCs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b/>
          <w:bCs/>
          <w:color w:val="333333"/>
          <w:lang w:eastAsia="pl-PL"/>
        </w:rPr>
        <w:t>Art.  1. [Przedmiot ustawy]</w:t>
      </w:r>
    </w:p>
    <w:p w14:paraId="15A0E6F5" w14:textId="77777777" w:rsidR="00A4469D" w:rsidRPr="00A4469D" w:rsidRDefault="00A4469D" w:rsidP="00A4469D">
      <w:pPr>
        <w:spacing w:before="120"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Ustawa reguluje zasady tworzenia funduszu sołeckiego, zwanego dalej "funduszem" oraz zasady zwrotu części wydatków wykonanych w ramach funduszu.</w:t>
      </w:r>
    </w:p>
    <w:p w14:paraId="58C8F781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b/>
          <w:bCs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b/>
          <w:bCs/>
          <w:color w:val="333333"/>
          <w:lang w:eastAsia="pl-PL"/>
        </w:rPr>
        <w:t>Art.  2. [Wyodrębnienie funduszu w budżecie gminy; przeznaczenie środków funduszu]</w:t>
      </w:r>
    </w:p>
    <w:p w14:paraId="30CBFA0A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1.</w:t>
      </w:r>
    </w:p>
    <w:p w14:paraId="1C4413DF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Rada gminy rozstrzyga o wyodrębnieniu w budżecie gminy środków stanowiących fundusz, podejmując uchwałę, w której wyraża zgodę albo nie wyraża zgody na wyodrębnienie funduszu.</w:t>
      </w:r>
    </w:p>
    <w:p w14:paraId="7ABB1B5D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2.</w:t>
      </w:r>
    </w:p>
    <w:p w14:paraId="7715B851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Uchwała podjęta po dniu 31 marca roku poprzedzającego rok budżetowy, którego dotyczy, jest nieważna.</w:t>
      </w:r>
    </w:p>
    <w:p w14:paraId="174CED3F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3.</w:t>
      </w:r>
    </w:p>
    <w:p w14:paraId="7D363A10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Uchwała o wyrażeniu zgody na wyodrębnienie funduszu ma zastosowanie do kolejnych lat budżetowych następujących po roku, w którym została podjęta.</w:t>
      </w:r>
    </w:p>
    <w:p w14:paraId="245E7026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4.</w:t>
      </w:r>
    </w:p>
    <w:p w14:paraId="560130DA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Uchwała o niewyrażeniu zgody na wyodrębnienie funduszu ma zastosowanie wyłącznie do roku budżetowego następującego po roku, w którym została podjęta.</w:t>
      </w:r>
    </w:p>
    <w:p w14:paraId="06BC0D3D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5.</w:t>
      </w:r>
    </w:p>
    <w:p w14:paraId="7754A22B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Fundusz nie jest funduszem celowym w rozumieniu </w:t>
      </w:r>
      <w:hyperlink r:id="rId4" w:anchor="/document/17569559?cm=DOCUMENT" w:history="1">
        <w:r w:rsidRPr="00A4469D">
          <w:rPr>
            <w:rFonts w:ascii="Open Sans" w:eastAsia="Times New Roman" w:hAnsi="Open Sans" w:cs="Open Sans"/>
            <w:color w:val="1B7AB8"/>
            <w:u w:val="single"/>
            <w:lang w:eastAsia="pl-PL"/>
          </w:rPr>
          <w:t>ustawy</w:t>
        </w:r>
      </w:hyperlink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 z dnia 27 sierpnia 2009 r. o finansach publicznych (Dz. U. z 2013 r. poz. 885, 938 i 1646).</w:t>
      </w:r>
    </w:p>
    <w:p w14:paraId="04DE30A1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6.</w:t>
      </w:r>
    </w:p>
    <w:p w14:paraId="5AFC3E45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Środki funduszu przeznacza się na realizację przedsięwzięć, które zgłoszone we wniosku, o którym mowa w art. 5, są zadaniami własnymi gminy, służą poprawie warunków życia mieszkańców i są zgodne ze strategią rozwoju gminy.</w:t>
      </w:r>
    </w:p>
    <w:p w14:paraId="19EDB63C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7.</w:t>
      </w:r>
    </w:p>
    <w:p w14:paraId="4F74D51E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Środki funduszu mogą być przeznaczone na pokrycie wydatków na działania zmierzające do usunięcia skutków klęski żywiołowej w rozumieniu </w:t>
      </w:r>
      <w:hyperlink r:id="rId5" w:anchor="/document/16960310?cm=DOCUMENT" w:history="1">
        <w:r w:rsidRPr="00A4469D">
          <w:rPr>
            <w:rFonts w:ascii="Open Sans" w:eastAsia="Times New Roman" w:hAnsi="Open Sans" w:cs="Open Sans"/>
            <w:color w:val="1B7AB8"/>
            <w:u w:val="single"/>
            <w:lang w:eastAsia="pl-PL"/>
          </w:rPr>
          <w:t>ustawy</w:t>
        </w:r>
      </w:hyperlink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 z dnia 18 kwietnia 2002 r. o stanie klęski żywiołowej (Dz. U. Nr 62, poz. 558, z </w:t>
      </w:r>
      <w:proofErr w:type="spellStart"/>
      <w:r w:rsidRPr="00A4469D">
        <w:rPr>
          <w:rFonts w:ascii="Open Sans" w:eastAsia="Times New Roman" w:hAnsi="Open Sans" w:cs="Open Sans"/>
          <w:color w:val="333333"/>
          <w:lang w:eastAsia="pl-PL"/>
        </w:rPr>
        <w:t>późn</w:t>
      </w:r>
      <w:proofErr w:type="spellEnd"/>
      <w:r w:rsidRPr="00A4469D">
        <w:rPr>
          <w:rFonts w:ascii="Open Sans" w:eastAsia="Times New Roman" w:hAnsi="Open Sans" w:cs="Open Sans"/>
          <w:color w:val="333333"/>
          <w:lang w:eastAsia="pl-PL"/>
        </w:rPr>
        <w:t>. zm.).</w:t>
      </w:r>
    </w:p>
    <w:p w14:paraId="5020B803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b/>
          <w:bCs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b/>
          <w:bCs/>
          <w:color w:val="333333"/>
          <w:lang w:eastAsia="pl-PL"/>
        </w:rPr>
        <w:t>Art.  3. [Wysokość środków funduszu; zwrot z budżetu państwa części wydatków wykonanych w ramach funduszu]</w:t>
      </w:r>
    </w:p>
    <w:p w14:paraId="12403C4F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1. </w:t>
      </w:r>
      <w:r w:rsidRPr="00A4469D">
        <w:rPr>
          <w:rFonts w:ascii="Open Sans" w:eastAsia="Times New Roman" w:hAnsi="Open Sans" w:cs="Open Sans"/>
          <w:color w:val="1B7AB8"/>
          <w:sz w:val="22"/>
          <w:szCs w:val="22"/>
          <w:vertAlign w:val="superscript"/>
          <w:lang w:eastAsia="pl-PL"/>
        </w:rPr>
        <w:t>1</w:t>
      </w:r>
    </w:p>
    <w:p w14:paraId="455667C8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Wysokość środków przypadających na dane sołectwo oblicza się według wzoru:</w:t>
      </w:r>
    </w:p>
    <w:p w14:paraId="1ED84FA1" w14:textId="1670DEF7" w:rsidR="00A4469D" w:rsidRPr="00A4469D" w:rsidRDefault="00A4469D" w:rsidP="00A4469D">
      <w:pPr>
        <w:spacing w:before="120" w:after="150" w:line="360" w:lineRule="atLeast"/>
        <w:jc w:val="center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lastRenderedPageBreak/>
        <w:fldChar w:fldCharType="begin"/>
      </w:r>
      <w:r w:rsidRPr="00A4469D">
        <w:rPr>
          <w:rFonts w:ascii="Open Sans" w:eastAsia="Times New Roman" w:hAnsi="Open Sans" w:cs="Open Sans"/>
          <w:color w:val="333333"/>
          <w:lang w:eastAsia="pl-PL"/>
        </w:rPr>
        <w:instrText xml:space="preserve"> INCLUDEPICTURE "/Users/robertmangold/Library/Group Containers/UBF8T346G9.ms/WebArchiveCopyPasteTempFiles/com.microsoft.Word/M5gAAAABJRU5ErkJggg==" \* MERGEFORMATINET </w:instrText>
      </w:r>
      <w:r w:rsidRPr="00A4469D">
        <w:rPr>
          <w:rFonts w:ascii="Open Sans" w:eastAsia="Times New Roman" w:hAnsi="Open Sans" w:cs="Open Sans"/>
          <w:color w:val="333333"/>
          <w:lang w:eastAsia="pl-PL"/>
        </w:rPr>
        <w:fldChar w:fldCharType="separate"/>
      </w:r>
      <w:r w:rsidRPr="00A4469D">
        <w:rPr>
          <w:rFonts w:ascii="Open Sans" w:eastAsia="Times New Roman" w:hAnsi="Open Sans" w:cs="Open Sans"/>
          <w:noProof/>
          <w:color w:val="333333"/>
          <w:lang w:eastAsia="pl-PL"/>
        </w:rPr>
        <w:drawing>
          <wp:inline distT="0" distB="0" distL="0" distR="0" wp14:anchorId="02636614" wp14:editId="24E23DFD">
            <wp:extent cx="2945765" cy="1004570"/>
            <wp:effectExtent l="0" t="0" r="0" b="0"/>
            <wp:docPr id="2" name="Obraz 2" descr="Obraz zawierający czarne, ciemność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czarne, ciemność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69D">
        <w:rPr>
          <w:rFonts w:ascii="Open Sans" w:eastAsia="Times New Roman" w:hAnsi="Open Sans" w:cs="Open Sans"/>
          <w:color w:val="333333"/>
          <w:lang w:eastAsia="pl-PL"/>
        </w:rPr>
        <w:fldChar w:fldCharType="end"/>
      </w:r>
    </w:p>
    <w:p w14:paraId="6B73A382" w14:textId="77777777" w:rsidR="00A4469D" w:rsidRPr="00A4469D" w:rsidRDefault="00A4469D" w:rsidP="00A4469D">
      <w:pPr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 którym poszczególne symbole oznaczają:</w:t>
      </w:r>
    </w:p>
    <w:p w14:paraId="4E54B221" w14:textId="77777777" w:rsidR="00A4469D" w:rsidRPr="00A4469D" w:rsidRDefault="00A4469D" w:rsidP="00A4469D">
      <w:pPr>
        <w:spacing w:before="120" w:after="150" w:line="360" w:lineRule="atLeast"/>
        <w:ind w:left="107"/>
        <w:jc w:val="both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F - wysokość środków przeznaczonych na dane sołectwo, jednak nie więcej niż dziesięciokrotność </w:t>
      </w:r>
      <w:proofErr w:type="spellStart"/>
      <w:r w:rsidRPr="00A4469D">
        <w:rPr>
          <w:rFonts w:ascii="Open Sans" w:eastAsia="Times New Roman" w:hAnsi="Open Sans" w:cs="Open Sans"/>
          <w:color w:val="333333"/>
          <w:lang w:eastAsia="pl-PL"/>
        </w:rPr>
        <w:t>K</w:t>
      </w:r>
      <w:r w:rsidRPr="00A4469D">
        <w:rPr>
          <w:rFonts w:ascii="Open Sans" w:eastAsia="Times New Roman" w:hAnsi="Open Sans" w:cs="Open Sans"/>
          <w:color w:val="333333"/>
          <w:sz w:val="18"/>
          <w:szCs w:val="18"/>
          <w:vertAlign w:val="subscript"/>
          <w:lang w:eastAsia="pl-PL"/>
        </w:rPr>
        <w:t>b</w:t>
      </w:r>
      <w:proofErr w:type="spellEnd"/>
      <w:r w:rsidRPr="00A4469D">
        <w:rPr>
          <w:rFonts w:ascii="Open Sans" w:eastAsia="Times New Roman" w:hAnsi="Open Sans" w:cs="Open Sans"/>
          <w:color w:val="333333"/>
          <w:lang w:eastAsia="pl-PL"/>
        </w:rPr>
        <w:t>,</w:t>
      </w:r>
    </w:p>
    <w:p w14:paraId="2242783A" w14:textId="77777777" w:rsidR="00A4469D" w:rsidRPr="00A4469D" w:rsidRDefault="00A4469D" w:rsidP="00A4469D">
      <w:pPr>
        <w:spacing w:before="120" w:after="150" w:line="360" w:lineRule="atLeast"/>
        <w:ind w:left="107"/>
        <w:jc w:val="both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L</w:t>
      </w:r>
      <w:r w:rsidRPr="00A4469D">
        <w:rPr>
          <w:rFonts w:ascii="Open Sans" w:eastAsia="Times New Roman" w:hAnsi="Open Sans" w:cs="Open Sans"/>
          <w:color w:val="333333"/>
          <w:sz w:val="18"/>
          <w:szCs w:val="18"/>
          <w:vertAlign w:val="subscript"/>
          <w:lang w:eastAsia="pl-PL"/>
        </w:rPr>
        <w:t>m</w:t>
      </w:r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 - liczbę mieszkańców sołectwa według stanu na dzień 30 czerwca roku poprzedzającego rok budżetowy, określoną na podstawie prowadzonego przez gminę rejestru mieszkańców, o którym mowa w </w:t>
      </w:r>
      <w:hyperlink r:id="rId7" w:anchor="/document/17659012?cm=DOCUMENT" w:history="1">
        <w:r w:rsidRPr="00A4469D">
          <w:rPr>
            <w:rFonts w:ascii="Open Sans" w:eastAsia="Times New Roman" w:hAnsi="Open Sans" w:cs="Open Sans"/>
            <w:color w:val="1B7AB8"/>
            <w:u w:val="single"/>
            <w:lang w:eastAsia="pl-PL"/>
          </w:rPr>
          <w:t>ustawie</w:t>
        </w:r>
      </w:hyperlink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 z dnia 24 września 2010 r. o ewidencji ludności (Dz. U. Nr 217, poz. 1427, z </w:t>
      </w:r>
      <w:proofErr w:type="spellStart"/>
      <w:r w:rsidRPr="00A4469D">
        <w:rPr>
          <w:rFonts w:ascii="Open Sans" w:eastAsia="Times New Roman" w:hAnsi="Open Sans" w:cs="Open Sans"/>
          <w:color w:val="333333"/>
          <w:lang w:eastAsia="pl-PL"/>
        </w:rPr>
        <w:t>późn</w:t>
      </w:r>
      <w:proofErr w:type="spellEnd"/>
      <w:r w:rsidRPr="00A4469D">
        <w:rPr>
          <w:rFonts w:ascii="Open Sans" w:eastAsia="Times New Roman" w:hAnsi="Open Sans" w:cs="Open Sans"/>
          <w:color w:val="333333"/>
          <w:lang w:eastAsia="pl-PL"/>
        </w:rPr>
        <w:t>. zm.),</w:t>
      </w:r>
    </w:p>
    <w:p w14:paraId="6B0B138C" w14:textId="77777777" w:rsidR="00A4469D" w:rsidRPr="00A4469D" w:rsidRDefault="00A4469D" w:rsidP="00A4469D">
      <w:pPr>
        <w:spacing w:before="120" w:after="150" w:line="360" w:lineRule="atLeast"/>
        <w:ind w:left="107"/>
        <w:jc w:val="both"/>
        <w:rPr>
          <w:rFonts w:ascii="Open Sans" w:eastAsia="Times New Roman" w:hAnsi="Open Sans" w:cs="Open Sans"/>
          <w:color w:val="333333"/>
          <w:lang w:eastAsia="pl-PL"/>
        </w:rPr>
      </w:pPr>
      <w:proofErr w:type="spellStart"/>
      <w:r w:rsidRPr="00A4469D">
        <w:rPr>
          <w:rFonts w:ascii="Open Sans" w:eastAsia="Times New Roman" w:hAnsi="Open Sans" w:cs="Open Sans"/>
          <w:color w:val="333333"/>
          <w:lang w:eastAsia="pl-PL"/>
        </w:rPr>
        <w:t>K</w:t>
      </w:r>
      <w:r w:rsidRPr="00A4469D">
        <w:rPr>
          <w:rFonts w:ascii="Open Sans" w:eastAsia="Times New Roman" w:hAnsi="Open Sans" w:cs="Open Sans"/>
          <w:color w:val="333333"/>
          <w:sz w:val="18"/>
          <w:szCs w:val="18"/>
          <w:vertAlign w:val="subscript"/>
          <w:lang w:eastAsia="pl-PL"/>
        </w:rPr>
        <w:t>b</w:t>
      </w:r>
      <w:proofErr w:type="spellEnd"/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 - kwotę bazową - obliczoną jako iloraz wykonanych dochodów bieżących danej gminy, o których mowa w przepisach o finansach publicznych, za rok poprzedzający rok budżetowy o dwa lata oraz liczby mieszkańców zamieszkałych na obszarze danej gminy, według stanu na dzień 31 grudnia roku poprzedzającego rok budżetowy o dwa lata, ustalonej przez Prezesa Głównego Urzędu Statystycznego.</w:t>
      </w:r>
    </w:p>
    <w:p w14:paraId="22F9D0D5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2.</w:t>
      </w:r>
    </w:p>
    <w:p w14:paraId="64CD2F4D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Wójt (burmistrz, prezydent miasta) w terminie do dnia 31 lipca roku poprzedzającego rok budżetowy przekazuje sołtysom informacje o wysokości przypadających danemu sołectwu środków, o których mowa w ust. 1, oraz środków określonych na podstawie uchwały, o której mowa w art. 4 ust. 1.</w:t>
      </w:r>
    </w:p>
    <w:p w14:paraId="2E9C9875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3.</w:t>
      </w:r>
    </w:p>
    <w:p w14:paraId="4891812B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Wójt (burmistrz, prezydent miasta) w terminie do dnia 31 lipca roku poprzedzającego rok budżetowy przekazuje wojewodzie informację o wysokości przypadających danym sołectwom środków, o których mowa w ust. 1, oraz o wysokości kwoty bazowej (</w:t>
      </w:r>
      <w:proofErr w:type="spellStart"/>
      <w:r w:rsidRPr="00A4469D">
        <w:rPr>
          <w:rFonts w:ascii="Open Sans" w:eastAsia="Times New Roman" w:hAnsi="Open Sans" w:cs="Open Sans"/>
          <w:color w:val="333333"/>
          <w:lang w:eastAsia="pl-PL"/>
        </w:rPr>
        <w:t>K</w:t>
      </w:r>
      <w:r w:rsidRPr="00A4469D">
        <w:rPr>
          <w:rFonts w:ascii="Open Sans" w:eastAsia="Times New Roman" w:hAnsi="Open Sans" w:cs="Open Sans"/>
          <w:color w:val="333333"/>
          <w:sz w:val="18"/>
          <w:szCs w:val="18"/>
          <w:vertAlign w:val="subscript"/>
          <w:lang w:eastAsia="pl-PL"/>
        </w:rPr>
        <w:t>b</w:t>
      </w:r>
      <w:proofErr w:type="spellEnd"/>
      <w:r w:rsidRPr="00A4469D">
        <w:rPr>
          <w:rFonts w:ascii="Open Sans" w:eastAsia="Times New Roman" w:hAnsi="Open Sans" w:cs="Open Sans"/>
          <w:color w:val="333333"/>
          <w:lang w:eastAsia="pl-PL"/>
        </w:rPr>
        <w:t>).</w:t>
      </w:r>
    </w:p>
    <w:p w14:paraId="11151F19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4.</w:t>
      </w:r>
    </w:p>
    <w:p w14:paraId="7256B8B4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Wojewoda, po zweryfikowaniu otrzymanej informacji, o której mowa w ust. 3, przekazuje zbiorczą informację ministrowi właściwemu do spraw administracji publicznej w terminie do dnia 15 sierpnia roku poprzedzającego rok budżetowy.</w:t>
      </w:r>
    </w:p>
    <w:p w14:paraId="03F8BB32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5.</w:t>
      </w:r>
    </w:p>
    <w:p w14:paraId="78320C8E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Nieprzekazanie przez wójta (burmistrza, prezydenta miasta) informacji, o której mowa w ust. 3, w terminie do dnia 31 lipca roku poprzedzającego rok budżetowy, skutkuje utratą przez gminę prawa do zwrotu części wydatków wykonanych w ramach funduszu w danym roku budżetowym.</w:t>
      </w:r>
    </w:p>
    <w:p w14:paraId="3318A7E9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lastRenderedPageBreak/>
        <w:t>6.</w:t>
      </w:r>
    </w:p>
    <w:p w14:paraId="53EE6717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Środki funduszu niewykorzystane w roku budżetowym wygasają z upływem roku.</w:t>
      </w:r>
    </w:p>
    <w:p w14:paraId="7BF5C833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7.</w:t>
      </w:r>
    </w:p>
    <w:p w14:paraId="1F0E4D7B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Gmina otrzymuje z budżetu państwa zwrot, w formie dotacji celowej, części wydatków wykonanych w ramach funduszu. Zwrot obejmuje wydatki wykonane w roku poprzedzającym rok budżetowy. Wysokość wydatków stanowiąca podstawę obliczenia zwrotu nie może przekroczyć wysokości środków ujętych w informacji przekazanej przez wójta (burmistrza, prezydenta miasta) w trybie ust. 3.</w:t>
      </w:r>
    </w:p>
    <w:p w14:paraId="02BF3264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8.</w:t>
      </w:r>
    </w:p>
    <w:p w14:paraId="7BFCDD79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Wydatki wykonane w ramach funduszu podlegają zwrotowi w następującej wysokości:</w:t>
      </w:r>
    </w:p>
    <w:p w14:paraId="2EC95F2D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1) </w:t>
      </w:r>
    </w:p>
    <w:p w14:paraId="7E550142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40% wykonanych wydatków - dla gmin, w których </w:t>
      </w:r>
      <w:proofErr w:type="spellStart"/>
      <w:r w:rsidRPr="00A4469D">
        <w:rPr>
          <w:rFonts w:ascii="Open Sans" w:eastAsia="Times New Roman" w:hAnsi="Open Sans" w:cs="Open Sans"/>
          <w:color w:val="333333"/>
          <w:lang w:eastAsia="pl-PL"/>
        </w:rPr>
        <w:t>K</w:t>
      </w:r>
      <w:r w:rsidRPr="00A4469D">
        <w:rPr>
          <w:rFonts w:ascii="Open Sans" w:eastAsia="Times New Roman" w:hAnsi="Open Sans" w:cs="Open Sans"/>
          <w:color w:val="333333"/>
          <w:sz w:val="18"/>
          <w:szCs w:val="18"/>
          <w:vertAlign w:val="subscript"/>
          <w:lang w:eastAsia="pl-PL"/>
        </w:rPr>
        <w:t>b</w:t>
      </w:r>
      <w:proofErr w:type="spellEnd"/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 jest mniejsze od średniego K</w:t>
      </w:r>
      <w:r w:rsidRPr="00A4469D">
        <w:rPr>
          <w:rFonts w:ascii="Open Sans" w:eastAsia="Times New Roman" w:hAnsi="Open Sans" w:cs="Open Sans"/>
          <w:color w:val="333333"/>
          <w:sz w:val="18"/>
          <w:szCs w:val="18"/>
          <w:vertAlign w:val="subscript"/>
          <w:lang w:eastAsia="pl-PL"/>
        </w:rPr>
        <w:t>bk</w:t>
      </w:r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 w skali kraju,</w:t>
      </w:r>
    </w:p>
    <w:p w14:paraId="1E1E3EDC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2) </w:t>
      </w:r>
    </w:p>
    <w:p w14:paraId="095E3765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30% wykonanych wydatków - dla gmin, w których </w:t>
      </w:r>
      <w:proofErr w:type="spellStart"/>
      <w:r w:rsidRPr="00A4469D">
        <w:rPr>
          <w:rFonts w:ascii="Open Sans" w:eastAsia="Times New Roman" w:hAnsi="Open Sans" w:cs="Open Sans"/>
          <w:color w:val="333333"/>
          <w:lang w:eastAsia="pl-PL"/>
        </w:rPr>
        <w:t>K</w:t>
      </w:r>
      <w:r w:rsidRPr="00A4469D">
        <w:rPr>
          <w:rFonts w:ascii="Open Sans" w:eastAsia="Times New Roman" w:hAnsi="Open Sans" w:cs="Open Sans"/>
          <w:color w:val="333333"/>
          <w:sz w:val="18"/>
          <w:szCs w:val="18"/>
          <w:vertAlign w:val="subscript"/>
          <w:lang w:eastAsia="pl-PL"/>
        </w:rPr>
        <w:t>b</w:t>
      </w:r>
      <w:proofErr w:type="spellEnd"/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 wynosi od 100% do 120% średniego K</w:t>
      </w:r>
      <w:r w:rsidRPr="00A4469D">
        <w:rPr>
          <w:rFonts w:ascii="Open Sans" w:eastAsia="Times New Roman" w:hAnsi="Open Sans" w:cs="Open Sans"/>
          <w:color w:val="333333"/>
          <w:sz w:val="18"/>
          <w:szCs w:val="18"/>
          <w:vertAlign w:val="subscript"/>
          <w:lang w:eastAsia="pl-PL"/>
        </w:rPr>
        <w:t>bk</w:t>
      </w:r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 w skali kraju,</w:t>
      </w:r>
    </w:p>
    <w:p w14:paraId="7E7FDD61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3) </w:t>
      </w:r>
    </w:p>
    <w:p w14:paraId="0A5CBB37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20% wykonanych wydatków - dla gmin, w których </w:t>
      </w:r>
      <w:proofErr w:type="spellStart"/>
      <w:r w:rsidRPr="00A4469D">
        <w:rPr>
          <w:rFonts w:ascii="Open Sans" w:eastAsia="Times New Roman" w:hAnsi="Open Sans" w:cs="Open Sans"/>
          <w:color w:val="333333"/>
          <w:lang w:eastAsia="pl-PL"/>
        </w:rPr>
        <w:t>K</w:t>
      </w:r>
      <w:r w:rsidRPr="00A4469D">
        <w:rPr>
          <w:rFonts w:ascii="Open Sans" w:eastAsia="Times New Roman" w:hAnsi="Open Sans" w:cs="Open Sans"/>
          <w:color w:val="333333"/>
          <w:sz w:val="18"/>
          <w:szCs w:val="18"/>
          <w:vertAlign w:val="subscript"/>
          <w:lang w:eastAsia="pl-PL"/>
        </w:rPr>
        <w:t>b</w:t>
      </w:r>
      <w:proofErr w:type="spellEnd"/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 jest większe od 120% i nie większe niż 200% średniego K</w:t>
      </w:r>
      <w:r w:rsidRPr="00A4469D">
        <w:rPr>
          <w:rFonts w:ascii="Open Sans" w:eastAsia="Times New Roman" w:hAnsi="Open Sans" w:cs="Open Sans"/>
          <w:color w:val="333333"/>
          <w:sz w:val="18"/>
          <w:szCs w:val="18"/>
          <w:vertAlign w:val="subscript"/>
          <w:lang w:eastAsia="pl-PL"/>
        </w:rPr>
        <w:t>bk</w:t>
      </w:r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 w skali kraju,</w:t>
      </w:r>
    </w:p>
    <w:p w14:paraId="2286F2E4" w14:textId="77777777" w:rsidR="00A4469D" w:rsidRPr="00A4469D" w:rsidRDefault="00A4469D" w:rsidP="00A4469D">
      <w:pPr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gdzie K</w:t>
      </w:r>
      <w:r w:rsidRPr="00A4469D">
        <w:rPr>
          <w:rFonts w:ascii="Open Sans" w:eastAsia="Times New Roman" w:hAnsi="Open Sans" w:cs="Open Sans"/>
          <w:color w:val="333333"/>
          <w:sz w:val="18"/>
          <w:szCs w:val="18"/>
          <w:vertAlign w:val="subscript"/>
          <w:lang w:eastAsia="pl-PL"/>
        </w:rPr>
        <w:t>bk</w:t>
      </w:r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 oznacza - średnią kwotę bazową w kraju - obliczaną dla gmin wiejskich i miejsko-wiejskich, ujętych w rejestrze terytorialnym, o którym mowa w </w:t>
      </w:r>
      <w:hyperlink r:id="rId8" w:anchor="/document/16796947?unitId=art(47)&amp;cm=DOCUMENT" w:history="1">
        <w:r w:rsidRPr="00A4469D">
          <w:rPr>
            <w:rFonts w:ascii="Open Sans" w:eastAsia="Times New Roman" w:hAnsi="Open Sans" w:cs="Open Sans"/>
            <w:color w:val="1B7AB8"/>
            <w:u w:val="single"/>
            <w:lang w:eastAsia="pl-PL"/>
          </w:rPr>
          <w:t>art. 47</w:t>
        </w:r>
      </w:hyperlink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 ustawy z dnia 29 czerwca 1995 r. o statystyce publicznej (Dz. U. z 2012 r. poz. 591 oraz z 2013 r. poz. 2), według stanu na dzień 1 stycznia roku poprzedzającego rok budżetowy.</w:t>
      </w:r>
    </w:p>
    <w:p w14:paraId="2E20DA5D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9.</w:t>
      </w:r>
    </w:p>
    <w:p w14:paraId="3D65EAD7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Średnią kwotę bazową w kraju oblicza się, dzieląc łączną kwotę wykonanych dochodów bieżących gmin wiejskich i miejsko-wiejskich, o których mowa w przepisach o finansach publicznych, przez liczbę mieszkańców gmin wiejskich i miejsko-wiejskich według stanu na dzień 31 grudnia roku poprzedzającego rok budżetowy o dwa lata, ustaloną przez Prezesa Głównego Urzędu Statystycznego.</w:t>
      </w:r>
    </w:p>
    <w:p w14:paraId="09EF17C5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10.</w:t>
      </w:r>
    </w:p>
    <w:p w14:paraId="346F95FE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Podstawę do wyliczenia średniej kwoty bazowej w kraju stanowią wykonane dochody bieżące wykazane za rok poprzedzający rok budżetowy o dwa lata w sprawozdaniach gmin wiejskich i miejsko-wiejskich, których obowiązek sporządzania wynika z przepisów o finansach publicznych w zakresie </w:t>
      </w:r>
      <w:r w:rsidRPr="00A4469D">
        <w:rPr>
          <w:rFonts w:ascii="Open Sans" w:eastAsia="Times New Roman" w:hAnsi="Open Sans" w:cs="Open Sans"/>
          <w:color w:val="333333"/>
          <w:lang w:eastAsia="pl-PL"/>
        </w:rPr>
        <w:lastRenderedPageBreak/>
        <w:t>sprawozdawczości budżetowej, z uwzględnieniem korekt złożonych do właściwych regionalnych izb obrachunkowych, w terminie do dnia 30 czerwca roku poprzedzającego rok budżetowy.</w:t>
      </w:r>
    </w:p>
    <w:p w14:paraId="37D9F84E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11.</w:t>
      </w:r>
    </w:p>
    <w:p w14:paraId="4017A9AB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Minister właściwy do spraw finansów publicznych oblicza na dany rok średnią kwotę bazową w kraju i podaje ją do wiadomości w Biuletynie Informacji Publicznej do dnia 31 sierpnia roku poprzedzającego rok budżetowy.</w:t>
      </w:r>
    </w:p>
    <w:p w14:paraId="66D4DD16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12.</w:t>
      </w:r>
    </w:p>
    <w:p w14:paraId="0F327847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Minister właściwy do spraw administracji publicznej określi, w drodze rozporządzenia:</w:t>
      </w:r>
    </w:p>
    <w:p w14:paraId="1E3CE2C2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1) </w:t>
      </w:r>
    </w:p>
    <w:p w14:paraId="20D3F157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wzory informacji, o których mowa w ust. 3 i 4,</w:t>
      </w:r>
    </w:p>
    <w:p w14:paraId="7DDE474E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2) </w:t>
      </w:r>
    </w:p>
    <w:p w14:paraId="53627E16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tryb zwrotu części wydatków gmin w ramach funduszu oraz wzór wniosku o ten zwrot</w:t>
      </w:r>
    </w:p>
    <w:p w14:paraId="048BEA7D" w14:textId="77777777" w:rsidR="00A4469D" w:rsidRPr="00A4469D" w:rsidRDefault="00A4469D" w:rsidP="00A4469D">
      <w:pPr>
        <w:spacing w:before="120" w:line="360" w:lineRule="atLeast"/>
        <w:jc w:val="both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- kierując się potrzebą zapewnienia środków finansowych dla gmin oraz uwzględniając konieczność zapewnienia prawidłowości i kompletności przekazywanych danych.</w:t>
      </w:r>
    </w:p>
    <w:p w14:paraId="06AF5E62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b/>
          <w:bCs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b/>
          <w:bCs/>
          <w:color w:val="333333"/>
          <w:lang w:eastAsia="pl-PL"/>
        </w:rPr>
        <w:t>Art.  4. [Zwiększenie środków funduszu]</w:t>
      </w:r>
    </w:p>
    <w:p w14:paraId="10C48615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1.</w:t>
      </w:r>
    </w:p>
    <w:p w14:paraId="5E589B1C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Rada gminy może zwiększyć środki funduszu ponad wysokość obliczoną na podstawie art. 3 ust. 1, określając w terminie do dnia 30 czerwca roku poprzedzającego rok budżetowy, w drodze uchwały, zasady zwiększania środków funduszu przypadających na poszczególne sołectwa.</w:t>
      </w:r>
    </w:p>
    <w:p w14:paraId="084365F4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2.</w:t>
      </w:r>
    </w:p>
    <w:p w14:paraId="1CAB00E2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Uchwała podjęta po terminie, o którym mowa w ust. 1, jest nieważna.</w:t>
      </w:r>
    </w:p>
    <w:p w14:paraId="674D9D44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3.</w:t>
      </w:r>
    </w:p>
    <w:p w14:paraId="27971844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Uchwała, o której mowa w ust. 1, ma zastosowanie do lat budżetowych następujących po roku, w którym została podjęta.</w:t>
      </w:r>
    </w:p>
    <w:p w14:paraId="6A8AA505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4.</w:t>
      </w:r>
    </w:p>
    <w:p w14:paraId="63E9931F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Zwiększona wysokość środków funduszu nie jest wliczana do wydatków wykonanych w ramach funduszu, od których przysługuje częściowy zwrot na podstawie art. 3 ust. 7.</w:t>
      </w:r>
    </w:p>
    <w:p w14:paraId="12BDF218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b/>
          <w:bCs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b/>
          <w:bCs/>
          <w:color w:val="333333"/>
          <w:lang w:eastAsia="pl-PL"/>
        </w:rPr>
        <w:t>Art.  5. [Wniosek o przyznanie sołectwu środków z funduszu]</w:t>
      </w:r>
    </w:p>
    <w:p w14:paraId="1BFD306D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1.</w:t>
      </w:r>
    </w:p>
    <w:p w14:paraId="5B3797CB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Warunkiem przyznania w danym roku budżetowym środków z funduszu jest złożenie do wójta (burmistrza, prezydenta miasta) przez sołectwo wniosku.</w:t>
      </w:r>
    </w:p>
    <w:p w14:paraId="7EC72A8C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2.</w:t>
      </w:r>
    </w:p>
    <w:p w14:paraId="39B83AF7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lastRenderedPageBreak/>
        <w:t>Wniosek danego sołectwa uchwala zebranie wiejskie z inicjatywy sołtysa, rady sołeckiej lub co najmniej 15 pełnoletnich mieszkańców sołectwa.</w:t>
      </w:r>
    </w:p>
    <w:p w14:paraId="6BBAE42E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3.</w:t>
      </w:r>
    </w:p>
    <w:p w14:paraId="7BD0995D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Wniosek powinien zawierać wskazanie przedsięwzięć przewidzianych do realizacji na obszarze sołectwa w ramach środków określonych dla danego sołectwa na podstawie informacji, o której mowa w art. 3 ust. 2, wraz z oszacowaniem ich kosztów i uzasadnieniem.</w:t>
      </w:r>
    </w:p>
    <w:p w14:paraId="0C989147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4.</w:t>
      </w:r>
    </w:p>
    <w:p w14:paraId="540A1A72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 terminie do dnia 30 września roku poprzedzającego rok budżetowy, którego dotyczy wniosek, sołtys przekazuje wójtowi (burmistrzowi, prezydentowi miasta) wniosek celem uwzględnienia go w projekcie budżetu gminy.</w:t>
      </w:r>
    </w:p>
    <w:p w14:paraId="22A57676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5.</w:t>
      </w:r>
    </w:p>
    <w:p w14:paraId="40BE47B0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Wójt (burmistrz, prezydent miasta) w terminie 7 dni od dnia otrzymania odrzuca wniosek niespełniający warunków określonych w ust. 2-4, jednocześnie informując o tym sołtysa.</w:t>
      </w:r>
    </w:p>
    <w:p w14:paraId="5ED0F4F7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6.</w:t>
      </w:r>
    </w:p>
    <w:p w14:paraId="11529341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Sołtys może w terminie 7 dni od dnia otrzymania informacji, o której mowa w ust. 5, podtrzymać wniosek niespełniający warunków określonych w ust. 2-4, kierując go do rady gminy za pośrednictwem wójta (burmistrza, prezydenta miasta).</w:t>
      </w:r>
    </w:p>
    <w:p w14:paraId="27E7F131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7.</w:t>
      </w:r>
    </w:p>
    <w:p w14:paraId="081CB0B5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 przypadku, gdy wniosek został odrzucony przez wójta (burmistrza, prezydenta miasta) z powodu niespełnienia warunków określonych w ust. 2 lub 3, zebranie wiejskie może ponownie uchwalić wniosek.</w:t>
      </w:r>
    </w:p>
    <w:p w14:paraId="4FB3C34E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8.</w:t>
      </w:r>
    </w:p>
    <w:p w14:paraId="3E585FFA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Sołtys, w terminie 7 dni od dnia otrzymania informacji, o której mowa w ust. 5, przekazuje radzie gminy za pośrednictwem wójta (burmistrza, prezydenta miasta) wniosek ponownie uchwalony przez zebranie wiejskie.</w:t>
      </w:r>
    </w:p>
    <w:p w14:paraId="5F66CF16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9.</w:t>
      </w:r>
    </w:p>
    <w:p w14:paraId="062373F6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 przypadku podtrzymania wniosku przez sołtysa, rada gminy rozpatruje ten wniosek w terminie 30 dni od dnia jego otrzymania. Rada gminy odrzuca wniosek niespełniający warunków określonych w ust. 2-4 lub podtrzymany po terminie, o którym mowa w ust. 6. Wójt (burmistrz, prezydent miasta) związany jest rozstrzygnięciem rady gminy.</w:t>
      </w:r>
    </w:p>
    <w:p w14:paraId="1924463D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10.</w:t>
      </w:r>
    </w:p>
    <w:p w14:paraId="1FA74989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W przypadku ponownie uchwalonego wniosku, rada gminy rozpatruje ten wniosek w terminie 30 dni od dnia jego otrzymania. Rada gminy odrzuca wniosek niespełniający warunków określonych w ust. 2 lub 3 lub przekazany po terminie, </w:t>
      </w:r>
      <w:r w:rsidRPr="00A4469D">
        <w:rPr>
          <w:rFonts w:ascii="Open Sans" w:eastAsia="Times New Roman" w:hAnsi="Open Sans" w:cs="Open Sans"/>
          <w:color w:val="333333"/>
          <w:lang w:eastAsia="pl-PL"/>
        </w:rPr>
        <w:lastRenderedPageBreak/>
        <w:t>o którym mowa w ust. 8. Wójt (burmistrz, prezydent miasta) związany jest rozstrzygnięciem rady gminy.</w:t>
      </w:r>
    </w:p>
    <w:p w14:paraId="6FBCC929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11.</w:t>
      </w:r>
    </w:p>
    <w:p w14:paraId="387E132B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Uchwalając budżet, rada gminy odrzuca wniosek sołectwa, w </w:t>
      </w:r>
      <w:proofErr w:type="gramStart"/>
      <w:r w:rsidRPr="00A4469D">
        <w:rPr>
          <w:rFonts w:ascii="Open Sans" w:eastAsia="Times New Roman" w:hAnsi="Open Sans" w:cs="Open Sans"/>
          <w:color w:val="333333"/>
          <w:lang w:eastAsia="pl-PL"/>
        </w:rPr>
        <w:t>przypadku</w:t>
      </w:r>
      <w:proofErr w:type="gramEnd"/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 gdy zamierzone przedsięwzięcia nie spełniają wymogów określonych w art. 2 ust. 6 lub 7.</w:t>
      </w:r>
    </w:p>
    <w:p w14:paraId="57B23A67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b/>
          <w:bCs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b/>
          <w:bCs/>
          <w:color w:val="333333"/>
          <w:lang w:eastAsia="pl-PL"/>
        </w:rPr>
        <w:t>Art.  6. [Wspólne przedsięwzięcia sołectw]</w:t>
      </w:r>
    </w:p>
    <w:p w14:paraId="6B775CD4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1.</w:t>
      </w:r>
    </w:p>
    <w:p w14:paraId="5D3121EE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Sołectwa mogą realizować wspólne przedsięwzięcia.</w:t>
      </w:r>
    </w:p>
    <w:p w14:paraId="40EF9D79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2.</w:t>
      </w:r>
    </w:p>
    <w:p w14:paraId="43790805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Każde z sołectw zamierzających wspólnie realizować przedsięwzięcie odrębnie uchwala wniosek.</w:t>
      </w:r>
    </w:p>
    <w:p w14:paraId="15357239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3.</w:t>
      </w:r>
    </w:p>
    <w:p w14:paraId="3E6BB658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Przepisy art. 5 stosuje się odpowiednio, z </w:t>
      </w:r>
      <w:proofErr w:type="gramStart"/>
      <w:r w:rsidRPr="00A4469D">
        <w:rPr>
          <w:rFonts w:ascii="Open Sans" w:eastAsia="Times New Roman" w:hAnsi="Open Sans" w:cs="Open Sans"/>
          <w:color w:val="333333"/>
          <w:lang w:eastAsia="pl-PL"/>
        </w:rPr>
        <w:t>tym</w:t>
      </w:r>
      <w:proofErr w:type="gramEnd"/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 że wniosek powinien zawierać wskazanie przedsięwzięć przewidzianych do realizacji na obszarze danego sołectwa lub innego sołectwa w danej gminie.</w:t>
      </w:r>
    </w:p>
    <w:p w14:paraId="453F2C4E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b/>
          <w:bCs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b/>
          <w:bCs/>
          <w:color w:val="333333"/>
          <w:lang w:eastAsia="pl-PL"/>
        </w:rPr>
        <w:t>Art.  7. [Wniosek o zmianę przedsięwzięć lub ich zakresu przewidzianych do realizacji w ramach funduszu]</w:t>
      </w:r>
    </w:p>
    <w:p w14:paraId="23937A1D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1.</w:t>
      </w:r>
    </w:p>
    <w:p w14:paraId="6BC072D7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 trakcie roku budżetowego, jednakże nie wcześniej niż po uchwaleniu budżetu gminy na dany rok i nie później niż do dnia 31 października danego roku budżetowego, sołectwo może złożyć do wójta (burmistrza, prezydenta miasta) wniosek o zmianę przedsięwzięć lub ich zakresu przewidzianych do realizacji w ramach funduszu.</w:t>
      </w:r>
    </w:p>
    <w:p w14:paraId="510286CF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2.</w:t>
      </w:r>
    </w:p>
    <w:p w14:paraId="68FA91D5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Wniosek, o którym mowa w ust. 1, nie może prowadzić do przekroczenia środków przyznanych pierwotnie w uchwale budżetowej.</w:t>
      </w:r>
    </w:p>
    <w:p w14:paraId="6FB98206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3.</w:t>
      </w:r>
    </w:p>
    <w:p w14:paraId="3ABE24BA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Wniosek złożony z naruszeniem terminów, o których mowa w ust. 1, podlega odrzuceniu.</w:t>
      </w:r>
    </w:p>
    <w:p w14:paraId="2B93D9D9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4.</w:t>
      </w:r>
    </w:p>
    <w:p w14:paraId="62193159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Do wniosku, o którym mowa w ust. 1, stosuje się odpowiednio przepisy art. 5 ust. 2, 3 i 5-11.</w:t>
      </w:r>
    </w:p>
    <w:p w14:paraId="7B870329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b/>
          <w:bCs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b/>
          <w:bCs/>
          <w:color w:val="333333"/>
          <w:lang w:eastAsia="pl-PL"/>
        </w:rPr>
        <w:t>Art.  8.</w:t>
      </w:r>
    </w:p>
    <w:p w14:paraId="05914850" w14:textId="77777777" w:rsidR="00A4469D" w:rsidRPr="00A4469D" w:rsidRDefault="00A4469D" w:rsidP="00A4469D">
      <w:pPr>
        <w:spacing w:before="120" w:after="150"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W ustawie z dnia 24 września 2010 r. o ewidencji ludności (Dz. U. Nr 217, poz. 1427, z </w:t>
      </w:r>
      <w:proofErr w:type="spellStart"/>
      <w:r w:rsidRPr="00A4469D">
        <w:rPr>
          <w:rFonts w:ascii="Open Sans" w:eastAsia="Times New Roman" w:hAnsi="Open Sans" w:cs="Open Sans"/>
          <w:color w:val="333333"/>
          <w:lang w:eastAsia="pl-PL"/>
        </w:rPr>
        <w:t>późn</w:t>
      </w:r>
      <w:proofErr w:type="spellEnd"/>
      <w:r w:rsidRPr="00A4469D">
        <w:rPr>
          <w:rFonts w:ascii="Open Sans" w:eastAsia="Times New Roman" w:hAnsi="Open Sans" w:cs="Open Sans"/>
          <w:color w:val="333333"/>
          <w:lang w:eastAsia="pl-PL"/>
        </w:rPr>
        <w:t>. zm.) wprowadza się następujące zmiany:</w:t>
      </w:r>
    </w:p>
    <w:p w14:paraId="318FE7D3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1) </w:t>
      </w:r>
    </w:p>
    <w:p w14:paraId="78BD5D6B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lastRenderedPageBreak/>
        <w:t xml:space="preserve">uchyla się </w:t>
      </w:r>
      <w:hyperlink r:id="rId9" w:anchor="/document/17659012/2014-03-19?unitId=art(67)&amp;cm=DOCUMENT" w:history="1">
        <w:r w:rsidRPr="00A4469D">
          <w:rPr>
            <w:rFonts w:ascii="Open Sans" w:eastAsia="Times New Roman" w:hAnsi="Open Sans" w:cs="Open Sans"/>
            <w:color w:val="1B7AB8"/>
            <w:u w:val="single"/>
            <w:lang w:eastAsia="pl-PL"/>
          </w:rPr>
          <w:t>art. 67</w:t>
        </w:r>
      </w:hyperlink>
      <w:r w:rsidRPr="00A4469D">
        <w:rPr>
          <w:rFonts w:ascii="Open Sans" w:eastAsia="Times New Roman" w:hAnsi="Open Sans" w:cs="Open Sans"/>
          <w:color w:val="333333"/>
          <w:lang w:eastAsia="pl-PL"/>
        </w:rPr>
        <w:t>;</w:t>
      </w:r>
    </w:p>
    <w:p w14:paraId="13B5D4EC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2) </w:t>
      </w:r>
    </w:p>
    <w:p w14:paraId="41B62FBC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po art. 68 dodaje się art. 68a w brzmieniu:</w:t>
      </w:r>
    </w:p>
    <w:p w14:paraId="05521C83" w14:textId="77777777" w:rsidR="00A4469D" w:rsidRPr="00A4469D" w:rsidRDefault="00A4469D" w:rsidP="00A4469D">
      <w:pPr>
        <w:spacing w:before="120" w:after="150" w:line="360" w:lineRule="atLeast"/>
        <w:ind w:left="533"/>
        <w:jc w:val="both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"Art. 68a. W ustawie z dnia 21 lutego 2014 r. o funduszu sołeckim (Dz. U. poz. 301) w art. 3 ust. 1 otrzymuje brzmienie:</w:t>
      </w:r>
    </w:p>
    <w:p w14:paraId="3A1C7F91" w14:textId="77777777" w:rsidR="00A4469D" w:rsidRPr="00A4469D" w:rsidRDefault="00A4469D" w:rsidP="00A4469D">
      <w:pPr>
        <w:spacing w:before="120" w:after="150" w:line="360" w:lineRule="atLeast"/>
        <w:ind w:left="533"/>
        <w:jc w:val="both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"1. Wysokość środków przypadających na dane sołectwo oblicza się według wzoru:</w:t>
      </w:r>
    </w:p>
    <w:p w14:paraId="7256BD6E" w14:textId="4C3FB8D2" w:rsidR="00A4469D" w:rsidRPr="00A4469D" w:rsidRDefault="00A4469D" w:rsidP="00A4469D">
      <w:pPr>
        <w:spacing w:before="120" w:after="150" w:line="360" w:lineRule="atLeast"/>
        <w:ind w:left="464"/>
        <w:jc w:val="center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fldChar w:fldCharType="begin"/>
      </w:r>
      <w:r w:rsidRPr="00A4469D">
        <w:rPr>
          <w:rFonts w:ascii="Open Sans" w:eastAsia="Times New Roman" w:hAnsi="Open Sans" w:cs="Open Sans"/>
          <w:color w:val="333333"/>
          <w:lang w:eastAsia="pl-PL"/>
        </w:rPr>
        <w:instrText xml:space="preserve"> INCLUDEPICTURE "/Users/robertmangold/Library/Group Containers/UBF8T346G9.ms/WebArchiveCopyPasteTempFiles/com.microsoft.Word/M5gAAAABJRU5ErkJggg==" \* MERGEFORMATINET </w:instrText>
      </w:r>
      <w:r w:rsidRPr="00A4469D">
        <w:rPr>
          <w:rFonts w:ascii="Open Sans" w:eastAsia="Times New Roman" w:hAnsi="Open Sans" w:cs="Open Sans"/>
          <w:color w:val="333333"/>
          <w:lang w:eastAsia="pl-PL"/>
        </w:rPr>
        <w:fldChar w:fldCharType="separate"/>
      </w:r>
      <w:r w:rsidRPr="00A4469D">
        <w:rPr>
          <w:rFonts w:ascii="Open Sans" w:eastAsia="Times New Roman" w:hAnsi="Open Sans" w:cs="Open Sans"/>
          <w:noProof/>
          <w:color w:val="333333"/>
          <w:lang w:eastAsia="pl-PL"/>
        </w:rPr>
        <w:drawing>
          <wp:inline distT="0" distB="0" distL="0" distR="0" wp14:anchorId="3A4FBC19" wp14:editId="7A6D4011">
            <wp:extent cx="2945765" cy="1004570"/>
            <wp:effectExtent l="0" t="0" r="0" b="0"/>
            <wp:docPr id="1" name="Obraz 1" descr="Obraz zawierający czarne, ciemność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arne, ciemność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69D">
        <w:rPr>
          <w:rFonts w:ascii="Open Sans" w:eastAsia="Times New Roman" w:hAnsi="Open Sans" w:cs="Open Sans"/>
          <w:color w:val="333333"/>
          <w:lang w:eastAsia="pl-PL"/>
        </w:rPr>
        <w:fldChar w:fldCharType="end"/>
      </w:r>
    </w:p>
    <w:p w14:paraId="04AE2A6A" w14:textId="77777777" w:rsidR="00A4469D" w:rsidRPr="00A4469D" w:rsidRDefault="00A4469D" w:rsidP="00A4469D">
      <w:pPr>
        <w:spacing w:before="120" w:after="150" w:line="360" w:lineRule="atLeast"/>
        <w:ind w:left="464"/>
        <w:jc w:val="both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 którym poszczególne symbole oznaczają:</w:t>
      </w:r>
    </w:p>
    <w:p w14:paraId="289DC4F4" w14:textId="77777777" w:rsidR="00A4469D" w:rsidRPr="00A4469D" w:rsidRDefault="00A4469D" w:rsidP="00A4469D">
      <w:pPr>
        <w:spacing w:before="120" w:after="150" w:line="360" w:lineRule="atLeast"/>
        <w:ind w:left="533"/>
        <w:jc w:val="both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F - wysokość środków przeznaczonych na dane sołectwo, jednak nie więcej niż dziesięciokrotność </w:t>
      </w:r>
      <w:proofErr w:type="spellStart"/>
      <w:r w:rsidRPr="00A4469D">
        <w:rPr>
          <w:rFonts w:ascii="Open Sans" w:eastAsia="Times New Roman" w:hAnsi="Open Sans" w:cs="Open Sans"/>
          <w:color w:val="333333"/>
          <w:lang w:eastAsia="pl-PL"/>
        </w:rPr>
        <w:t>K</w:t>
      </w:r>
      <w:r w:rsidRPr="00A4469D">
        <w:rPr>
          <w:rFonts w:ascii="Open Sans" w:eastAsia="Times New Roman" w:hAnsi="Open Sans" w:cs="Open Sans"/>
          <w:color w:val="333333"/>
          <w:sz w:val="18"/>
          <w:szCs w:val="18"/>
          <w:vertAlign w:val="subscript"/>
          <w:lang w:eastAsia="pl-PL"/>
        </w:rPr>
        <w:t>b</w:t>
      </w:r>
      <w:proofErr w:type="spellEnd"/>
      <w:r w:rsidRPr="00A4469D">
        <w:rPr>
          <w:rFonts w:ascii="Open Sans" w:eastAsia="Times New Roman" w:hAnsi="Open Sans" w:cs="Open Sans"/>
          <w:color w:val="333333"/>
          <w:lang w:eastAsia="pl-PL"/>
        </w:rPr>
        <w:t>,</w:t>
      </w:r>
    </w:p>
    <w:p w14:paraId="47999111" w14:textId="77777777" w:rsidR="00A4469D" w:rsidRPr="00A4469D" w:rsidRDefault="00A4469D" w:rsidP="00A4469D">
      <w:pPr>
        <w:spacing w:before="120" w:after="150" w:line="360" w:lineRule="atLeast"/>
        <w:ind w:left="533"/>
        <w:jc w:val="both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L</w:t>
      </w:r>
      <w:r w:rsidRPr="00A4469D">
        <w:rPr>
          <w:rFonts w:ascii="Open Sans" w:eastAsia="Times New Roman" w:hAnsi="Open Sans" w:cs="Open Sans"/>
          <w:color w:val="333333"/>
          <w:sz w:val="18"/>
          <w:szCs w:val="18"/>
          <w:vertAlign w:val="subscript"/>
          <w:lang w:eastAsia="pl-PL"/>
        </w:rPr>
        <w:t>m</w:t>
      </w:r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 - liczbę mieszkańców sołectwa według stanu na dzień 30 czerwca roku poprzedzającego rok budżetowy, określoną na podstawie prowadzonego przez gminę rejestru mieszkańców, o którym mowa w ustawie z dnia 24 września 2010 r. o ewidencji ludności (Dz. U. Nr 217, poz. 1427, z </w:t>
      </w:r>
      <w:proofErr w:type="spellStart"/>
      <w:r w:rsidRPr="00A4469D">
        <w:rPr>
          <w:rFonts w:ascii="Open Sans" w:eastAsia="Times New Roman" w:hAnsi="Open Sans" w:cs="Open Sans"/>
          <w:color w:val="333333"/>
          <w:lang w:eastAsia="pl-PL"/>
        </w:rPr>
        <w:t>późn</w:t>
      </w:r>
      <w:proofErr w:type="spellEnd"/>
      <w:r w:rsidRPr="00A4469D">
        <w:rPr>
          <w:rFonts w:ascii="Open Sans" w:eastAsia="Times New Roman" w:hAnsi="Open Sans" w:cs="Open Sans"/>
          <w:color w:val="333333"/>
          <w:lang w:eastAsia="pl-PL"/>
        </w:rPr>
        <w:t>. zm.),</w:t>
      </w:r>
    </w:p>
    <w:p w14:paraId="695F1D81" w14:textId="77777777" w:rsidR="00A4469D" w:rsidRPr="00A4469D" w:rsidRDefault="00A4469D" w:rsidP="00A4469D">
      <w:pPr>
        <w:spacing w:before="120" w:line="360" w:lineRule="atLeast"/>
        <w:ind w:left="533"/>
        <w:jc w:val="both"/>
        <w:rPr>
          <w:rFonts w:ascii="Open Sans" w:eastAsia="Times New Roman" w:hAnsi="Open Sans" w:cs="Open Sans"/>
          <w:color w:val="333333"/>
          <w:lang w:eastAsia="pl-PL"/>
        </w:rPr>
      </w:pPr>
      <w:proofErr w:type="spellStart"/>
      <w:r w:rsidRPr="00A4469D">
        <w:rPr>
          <w:rFonts w:ascii="Open Sans" w:eastAsia="Times New Roman" w:hAnsi="Open Sans" w:cs="Open Sans"/>
          <w:color w:val="333333"/>
          <w:lang w:eastAsia="pl-PL"/>
        </w:rPr>
        <w:t>K</w:t>
      </w:r>
      <w:r w:rsidRPr="00A4469D">
        <w:rPr>
          <w:rFonts w:ascii="Open Sans" w:eastAsia="Times New Roman" w:hAnsi="Open Sans" w:cs="Open Sans"/>
          <w:color w:val="333333"/>
          <w:sz w:val="18"/>
          <w:szCs w:val="18"/>
          <w:vertAlign w:val="subscript"/>
          <w:lang w:eastAsia="pl-PL"/>
        </w:rPr>
        <w:t>b</w:t>
      </w:r>
      <w:proofErr w:type="spellEnd"/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 - kwotę bazową - obliczoną jako iloraz wykonanych dochodów bieżących danej gminy, o których mowa w przepisach o finansach publicznych, za rok poprzedzający rok budżetowy o dwa lata oraz liczby mieszkańców zamieszkałych na obszarze danej gminy, według stanu na dzień 31 grudnia roku poprzedzającego rok budżetowy o dwa lata, ustalonej przez Prezesa Głównego Urzędu </w:t>
      </w:r>
      <w:proofErr w:type="gramStart"/>
      <w:r w:rsidRPr="00A4469D">
        <w:rPr>
          <w:rFonts w:ascii="Open Sans" w:eastAsia="Times New Roman" w:hAnsi="Open Sans" w:cs="Open Sans"/>
          <w:color w:val="333333"/>
          <w:lang w:eastAsia="pl-PL"/>
        </w:rPr>
        <w:t>Statystycznego."."</w:t>
      </w:r>
      <w:proofErr w:type="gramEnd"/>
      <w:r w:rsidRPr="00A4469D">
        <w:rPr>
          <w:rFonts w:ascii="Open Sans" w:eastAsia="Times New Roman" w:hAnsi="Open Sans" w:cs="Open Sans"/>
          <w:color w:val="333333"/>
          <w:lang w:eastAsia="pl-PL"/>
        </w:rPr>
        <w:t>.</w:t>
      </w:r>
    </w:p>
    <w:p w14:paraId="00FBC006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b/>
          <w:bCs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b/>
          <w:bCs/>
          <w:color w:val="333333"/>
          <w:lang w:eastAsia="pl-PL"/>
        </w:rPr>
        <w:t>Art.  9. [Zwrot z budżetu państwa części wydatków wykonanych w ramach funduszu w 2013 r.]</w:t>
      </w:r>
    </w:p>
    <w:p w14:paraId="550257B5" w14:textId="77777777" w:rsidR="00A4469D" w:rsidRPr="00A4469D" w:rsidRDefault="00A4469D" w:rsidP="00A4469D">
      <w:pPr>
        <w:spacing w:before="120"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Gmina otrzymuje z budżetu państwa w 2014 r. zwrot, w formie dotacji celowej, części wydatków wykonanych w ramach funduszu sołeckiego w 2013 r., zgodnie z dotychczasowymi przepisami.</w:t>
      </w:r>
    </w:p>
    <w:p w14:paraId="55EB9711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b/>
          <w:bCs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b/>
          <w:bCs/>
          <w:color w:val="333333"/>
          <w:lang w:eastAsia="pl-PL"/>
        </w:rPr>
        <w:t>Art.  10. [Utrzymanie w mocy przepisów wykonawczych]</w:t>
      </w:r>
    </w:p>
    <w:p w14:paraId="4A0F4416" w14:textId="77777777" w:rsidR="00A4469D" w:rsidRPr="00A4469D" w:rsidRDefault="00A4469D" w:rsidP="00A4469D">
      <w:pPr>
        <w:spacing w:before="120"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Dotychczasowe przepisy wykonawcze wydane na podstawie </w:t>
      </w:r>
      <w:hyperlink r:id="rId10" w:anchor="/document/17532758?unitId=art(2)ust(9)&amp;cm=DOCUMENT" w:history="1">
        <w:r w:rsidRPr="00A4469D">
          <w:rPr>
            <w:rFonts w:ascii="Open Sans" w:eastAsia="Times New Roman" w:hAnsi="Open Sans" w:cs="Open Sans"/>
            <w:color w:val="1B7AB8"/>
            <w:u w:val="single"/>
            <w:lang w:eastAsia="pl-PL"/>
          </w:rPr>
          <w:t>art. 2 ust. 9</w:t>
        </w:r>
      </w:hyperlink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 ustawy uchylanej w art. 11 zachowują moc do czasu wejścia w życie przepisów wykonawczych wydanych na podstawie art. 3 ust. 12 niniejszej ustawy, nie dłużej jednak niż przez 12 miesięcy od dnia jej wejścia w życie.</w:t>
      </w:r>
    </w:p>
    <w:p w14:paraId="46B3E2D3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b/>
          <w:bCs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b/>
          <w:bCs/>
          <w:color w:val="333333"/>
          <w:lang w:eastAsia="pl-PL"/>
        </w:rPr>
        <w:lastRenderedPageBreak/>
        <w:t>Art.  11. [Przepis derogacyjny]</w:t>
      </w:r>
    </w:p>
    <w:p w14:paraId="7E118287" w14:textId="77777777" w:rsidR="00A4469D" w:rsidRPr="00A4469D" w:rsidRDefault="00A4469D" w:rsidP="00A4469D">
      <w:pPr>
        <w:spacing w:before="120"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Traci moc </w:t>
      </w:r>
      <w:hyperlink r:id="rId11" w:anchor="/document/17532758?cm=DOCUMENT" w:history="1">
        <w:r w:rsidRPr="00A4469D">
          <w:rPr>
            <w:rFonts w:ascii="Open Sans" w:eastAsia="Times New Roman" w:hAnsi="Open Sans" w:cs="Open Sans"/>
            <w:color w:val="1B7AB8"/>
            <w:u w:val="single"/>
            <w:lang w:eastAsia="pl-PL"/>
          </w:rPr>
          <w:t>ustawa</w:t>
        </w:r>
      </w:hyperlink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 z dnia 20 lutego 2009 r. o funduszu sołeckim (Dz. U. Nr 52, poz. 420 i Nr 157, poz. 1241 oraz z 2010 r. Nr 217, poz. 1427).</w:t>
      </w:r>
    </w:p>
    <w:p w14:paraId="00C978FF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b/>
          <w:bCs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b/>
          <w:bCs/>
          <w:color w:val="333333"/>
          <w:lang w:eastAsia="pl-PL"/>
        </w:rPr>
        <w:t>Art.  12. [Maksymalny limit wydatków z budżetu państwa na realizację ustawy]</w:t>
      </w:r>
    </w:p>
    <w:p w14:paraId="4C337D2B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1.</w:t>
      </w:r>
    </w:p>
    <w:p w14:paraId="6E55ACBE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Maksymalny limit wydatków z budżetu państwa będących skutkiem finansowym ustawy wynosi:</w:t>
      </w:r>
    </w:p>
    <w:p w14:paraId="67D0DD52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1) </w:t>
      </w:r>
    </w:p>
    <w:p w14:paraId="52C78CFF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 2014 r. - 68.000 tys. zł;</w:t>
      </w:r>
    </w:p>
    <w:p w14:paraId="4C78F64A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2) </w:t>
      </w:r>
    </w:p>
    <w:p w14:paraId="578D650D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 2015 r. - 98.000 tys. zł;</w:t>
      </w:r>
    </w:p>
    <w:p w14:paraId="666A7A56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3) </w:t>
      </w:r>
    </w:p>
    <w:p w14:paraId="1DE4348C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 2016 r. - 129.000 tys. zł;</w:t>
      </w:r>
    </w:p>
    <w:p w14:paraId="56C0A9A3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4) </w:t>
      </w:r>
    </w:p>
    <w:p w14:paraId="3838B6B2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 2017 r. - 132.000 tys. zł;</w:t>
      </w:r>
    </w:p>
    <w:p w14:paraId="72C59464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5) </w:t>
      </w:r>
    </w:p>
    <w:p w14:paraId="20DAB658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 2018 r. - 135.500 tys. zł;</w:t>
      </w:r>
    </w:p>
    <w:p w14:paraId="019204BF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6) </w:t>
      </w:r>
    </w:p>
    <w:p w14:paraId="59CCBE65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 2019 r. - 138.500 tys. zł;</w:t>
      </w:r>
    </w:p>
    <w:p w14:paraId="1EB10C93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7) </w:t>
      </w:r>
    </w:p>
    <w:p w14:paraId="093C2737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 2020 r. - 142.000 tys. zł;</w:t>
      </w:r>
    </w:p>
    <w:p w14:paraId="63B92B37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8) </w:t>
      </w:r>
    </w:p>
    <w:p w14:paraId="51BBCCB3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 2021 r. - 145.500 tys. zł;</w:t>
      </w:r>
    </w:p>
    <w:p w14:paraId="2CA8C233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9) </w:t>
      </w:r>
    </w:p>
    <w:p w14:paraId="612EE9D4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 2022 r. - 149.000 tys. zł;</w:t>
      </w:r>
    </w:p>
    <w:p w14:paraId="5FCD58E8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10) </w:t>
      </w:r>
    </w:p>
    <w:p w14:paraId="63D8B5E3" w14:textId="77777777" w:rsidR="00A4469D" w:rsidRPr="00A4469D" w:rsidRDefault="00A4469D" w:rsidP="00A4469D">
      <w:pPr>
        <w:spacing w:line="396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w 2023 r. - 152.500 tys. zł.</w:t>
      </w:r>
    </w:p>
    <w:p w14:paraId="0BC6BE1A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2.</w:t>
      </w:r>
    </w:p>
    <w:p w14:paraId="6277AFDA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Minister właściwy do spraw administracji publicznej monitoruje wykorzystanie limitu wydatków, o którym mowa w ust. 1, oraz wdraża mechanizm korygujący, o którym mowa w ust. 3.</w:t>
      </w:r>
    </w:p>
    <w:p w14:paraId="24A2382E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3.</w:t>
      </w:r>
    </w:p>
    <w:p w14:paraId="7E520B75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W przypadku zagrożenia przekroczenia przyjętego na dany rok budżetowy maksymalnego limitu wydatków, o którym mowa w ust. 1, zostanie zastosowany mechanizm korygujący polegający na obniżeniu wysokości zwrotu wydatków </w:t>
      </w:r>
      <w:r w:rsidRPr="00A4469D">
        <w:rPr>
          <w:rFonts w:ascii="Open Sans" w:eastAsia="Times New Roman" w:hAnsi="Open Sans" w:cs="Open Sans"/>
          <w:color w:val="333333"/>
          <w:lang w:eastAsia="pl-PL"/>
        </w:rPr>
        <w:lastRenderedPageBreak/>
        <w:t xml:space="preserve">wykonanych w ramach funduszu, dla każdej z grup gmin o określonym </w:t>
      </w:r>
      <w:proofErr w:type="spellStart"/>
      <w:r w:rsidRPr="00A4469D">
        <w:rPr>
          <w:rFonts w:ascii="Open Sans" w:eastAsia="Times New Roman" w:hAnsi="Open Sans" w:cs="Open Sans"/>
          <w:color w:val="333333"/>
          <w:lang w:eastAsia="pl-PL"/>
        </w:rPr>
        <w:t>K</w:t>
      </w:r>
      <w:r w:rsidRPr="00A4469D">
        <w:rPr>
          <w:rFonts w:ascii="Open Sans" w:eastAsia="Times New Roman" w:hAnsi="Open Sans" w:cs="Open Sans"/>
          <w:color w:val="333333"/>
          <w:sz w:val="18"/>
          <w:szCs w:val="18"/>
          <w:vertAlign w:val="subscript"/>
          <w:lang w:eastAsia="pl-PL"/>
        </w:rPr>
        <w:t>b</w:t>
      </w:r>
      <w:proofErr w:type="spellEnd"/>
      <w:r w:rsidRPr="00A4469D">
        <w:rPr>
          <w:rFonts w:ascii="Open Sans" w:eastAsia="Times New Roman" w:hAnsi="Open Sans" w:cs="Open Sans"/>
          <w:color w:val="333333"/>
          <w:lang w:eastAsia="pl-PL"/>
        </w:rPr>
        <w:t>, o których mowa w art. 3 ust. 8, o wskaźnik ustalony jako iloraz różnicy między sumą środków wynikającą ze wszystkich informacji, o których mowa w art. 3 ust. 4, a limitem, o którym mowa w ust. 1, oraz sumy środków wynikającej ze wszystkich informacji, o których mowa w art. 3 ust. 4.</w:t>
      </w:r>
    </w:p>
    <w:p w14:paraId="2C8E8409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4.</w:t>
      </w:r>
    </w:p>
    <w:p w14:paraId="726C22E9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 xml:space="preserve">W przypadku, o którym mowa w ust. 3, minister właściwy do spraw administracji publicznej podaje w Biuletynie Informacji Publicznej, w terminie do dnia 15 września roku poprzedzającego rok budżetowy, informację o skorygowanej wysokości zwrotu części wydatków gmin wykonanych w ramach funduszu w roku, na który została ogłoszona średnia kwota bazowa w kraju dla każdej z grup gmin o określonym </w:t>
      </w:r>
      <w:proofErr w:type="spellStart"/>
      <w:r w:rsidRPr="00A4469D">
        <w:rPr>
          <w:rFonts w:ascii="Open Sans" w:eastAsia="Times New Roman" w:hAnsi="Open Sans" w:cs="Open Sans"/>
          <w:color w:val="333333"/>
          <w:lang w:eastAsia="pl-PL"/>
        </w:rPr>
        <w:t>K</w:t>
      </w:r>
      <w:r w:rsidRPr="00A4469D">
        <w:rPr>
          <w:rFonts w:ascii="Open Sans" w:eastAsia="Times New Roman" w:hAnsi="Open Sans" w:cs="Open Sans"/>
          <w:color w:val="333333"/>
          <w:sz w:val="18"/>
          <w:szCs w:val="18"/>
          <w:vertAlign w:val="subscript"/>
          <w:lang w:eastAsia="pl-PL"/>
        </w:rPr>
        <w:t>b</w:t>
      </w:r>
      <w:proofErr w:type="spellEnd"/>
      <w:r w:rsidRPr="00A4469D">
        <w:rPr>
          <w:rFonts w:ascii="Open Sans" w:eastAsia="Times New Roman" w:hAnsi="Open Sans" w:cs="Open Sans"/>
          <w:color w:val="333333"/>
          <w:lang w:eastAsia="pl-PL"/>
        </w:rPr>
        <w:t>, o których mowa w art. 3 ust. 8.</w:t>
      </w:r>
    </w:p>
    <w:p w14:paraId="39843616" w14:textId="77777777" w:rsidR="00A4469D" w:rsidRPr="00A4469D" w:rsidRDefault="00A4469D" w:rsidP="00A4469D">
      <w:pPr>
        <w:spacing w:line="360" w:lineRule="atLeast"/>
        <w:rPr>
          <w:rFonts w:ascii="Open Sans" w:eastAsia="Times New Roman" w:hAnsi="Open Sans" w:cs="Open Sans"/>
          <w:b/>
          <w:bCs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b/>
          <w:bCs/>
          <w:color w:val="333333"/>
          <w:lang w:eastAsia="pl-PL"/>
        </w:rPr>
        <w:t>Art.  13. [Wejście w życie ustawy]</w:t>
      </w:r>
    </w:p>
    <w:p w14:paraId="201BC422" w14:textId="77777777" w:rsidR="00A4469D" w:rsidRPr="00A4469D" w:rsidRDefault="00A4469D" w:rsidP="00A4469D">
      <w:pPr>
        <w:spacing w:before="120" w:line="360" w:lineRule="atLeast"/>
        <w:rPr>
          <w:rFonts w:ascii="Open Sans" w:eastAsia="Times New Roman" w:hAnsi="Open Sans" w:cs="Open Sans"/>
          <w:color w:val="333333"/>
          <w:lang w:eastAsia="pl-PL"/>
        </w:rPr>
      </w:pPr>
      <w:r w:rsidRPr="00A4469D">
        <w:rPr>
          <w:rFonts w:ascii="Open Sans" w:eastAsia="Times New Roman" w:hAnsi="Open Sans" w:cs="Open Sans"/>
          <w:color w:val="333333"/>
          <w:lang w:eastAsia="pl-PL"/>
        </w:rPr>
        <w:t>Ustawa wchodzi w życie po upływie 7 dni od dnia ogłoszenia.</w:t>
      </w:r>
    </w:p>
    <w:p w14:paraId="59523D61" w14:textId="77777777" w:rsidR="002A16EF" w:rsidRDefault="002A16EF"/>
    <w:sectPr w:rsidR="002A16EF" w:rsidSect="00A859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9D"/>
    <w:rsid w:val="002A16EF"/>
    <w:rsid w:val="00A4469D"/>
    <w:rsid w:val="00A85996"/>
    <w:rsid w:val="00EC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D08496"/>
  <w15:chartTrackingRefBased/>
  <w15:docId w15:val="{3F40FADF-5171-2B40-821A-222DBB53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4469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446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A4469D"/>
  </w:style>
  <w:style w:type="character" w:styleId="Uwydatnienie">
    <w:name w:val="Emphasis"/>
    <w:basedOn w:val="Domylnaczcionkaakapitu"/>
    <w:uiPriority w:val="20"/>
    <w:qFormat/>
    <w:rsid w:val="00A4469D"/>
    <w:rPr>
      <w:i/>
      <w:iCs/>
    </w:rPr>
  </w:style>
  <w:style w:type="character" w:customStyle="1" w:styleId="alb-s">
    <w:name w:val="a_lb-s"/>
    <w:basedOn w:val="Domylnaczcionkaakapitu"/>
    <w:rsid w:val="00A4469D"/>
  </w:style>
  <w:style w:type="paragraph" w:styleId="NormalnyWeb">
    <w:name w:val="Normal (Web)"/>
    <w:basedOn w:val="Normalny"/>
    <w:uiPriority w:val="99"/>
    <w:semiHidden/>
    <w:unhideWhenUsed/>
    <w:rsid w:val="00A446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4469D"/>
    <w:rPr>
      <w:color w:val="0000FF"/>
      <w:u w:val="single"/>
    </w:rPr>
  </w:style>
  <w:style w:type="character" w:customStyle="1" w:styleId="fn-ref">
    <w:name w:val="fn-ref"/>
    <w:basedOn w:val="Domylnaczcionkaakapitu"/>
    <w:rsid w:val="00A4469D"/>
  </w:style>
  <w:style w:type="paragraph" w:customStyle="1" w:styleId="text-center">
    <w:name w:val="text-center"/>
    <w:basedOn w:val="Normalny"/>
    <w:rsid w:val="00A446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text-justify">
    <w:name w:val="text-justify"/>
    <w:basedOn w:val="Normalny"/>
    <w:rsid w:val="00A446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0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36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72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19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0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208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61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9927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4352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6577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8088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4580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4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3770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11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1615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391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1537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2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665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339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765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967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93786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415442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5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84668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81153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061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489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811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10808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88043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41842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322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435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35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8075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0812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39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226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435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5144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8770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783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361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0975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239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265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13458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9688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39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611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297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4436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4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961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638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5722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0042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608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27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3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6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86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985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40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878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06730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127713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4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9340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89286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277853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5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46676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82006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7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367623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05814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0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926754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58576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5016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829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190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-1lex-1pl-10000379q01a3.han.wsb.wroclaw.p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p-1lex-1pl-10000379q01a3.han.wsb.wroclaw.p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ip-1lex-1pl-10000379q01a3.han.wsb.wroclaw.pl/" TargetMode="External"/><Relationship Id="rId5" Type="http://schemas.openxmlformats.org/officeDocument/2006/relationships/hyperlink" Target="https://sip-1lex-1pl-10000379q01a3.han.wsb.wroclaw.pl/" TargetMode="External"/><Relationship Id="rId10" Type="http://schemas.openxmlformats.org/officeDocument/2006/relationships/hyperlink" Target="https://sip-1lex-1pl-10000379q01a3.han.wsb.wroclaw.pl/" TargetMode="External"/><Relationship Id="rId4" Type="http://schemas.openxmlformats.org/officeDocument/2006/relationships/hyperlink" Target="https://sip-1lex-1pl-10000379q01a3.han.wsb.wroclaw.pl/" TargetMode="External"/><Relationship Id="rId9" Type="http://schemas.openxmlformats.org/officeDocument/2006/relationships/hyperlink" Target="https://sip-1lex-1pl-10000379q01a3.han.wsb.wrocl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2199</Words>
  <Characters>13194</Characters>
  <Application>Microsoft Office Word</Application>
  <DocSecurity>0</DocSecurity>
  <Lines>109</Lines>
  <Paragraphs>30</Paragraphs>
  <ScaleCrop>false</ScaleCrop>
  <Company/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Mangold</dc:creator>
  <cp:keywords/>
  <dc:description/>
  <cp:lastModifiedBy>Robert Mangold</cp:lastModifiedBy>
  <cp:revision>1</cp:revision>
  <dcterms:created xsi:type="dcterms:W3CDTF">2023-07-27T06:56:00Z</dcterms:created>
  <dcterms:modified xsi:type="dcterms:W3CDTF">2023-07-27T06:57:00Z</dcterms:modified>
</cp:coreProperties>
</file>